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D7" w:rsidRDefault="00D074D7" w:rsidP="00FB3A9D">
      <w:pPr>
        <w:ind w:left="5670"/>
        <w:jc w:val="center"/>
        <w:rPr>
          <w:b/>
          <w:bCs/>
          <w:sz w:val="28"/>
          <w:szCs w:val="28"/>
        </w:rPr>
      </w:pPr>
      <w:r>
        <w:rPr>
          <w:b/>
          <w:bCs/>
          <w:sz w:val="28"/>
          <w:szCs w:val="28"/>
        </w:rPr>
        <w:t xml:space="preserve">  ЗАТВЕРДЖУЮ</w:t>
      </w:r>
    </w:p>
    <w:p w:rsidR="00D074D7" w:rsidRDefault="00D074D7" w:rsidP="00FB3A9D">
      <w:pPr>
        <w:ind w:left="5670"/>
        <w:jc w:val="center"/>
        <w:rPr>
          <w:b/>
          <w:bCs/>
          <w:sz w:val="28"/>
          <w:szCs w:val="28"/>
        </w:rPr>
      </w:pPr>
      <w:r>
        <w:rPr>
          <w:b/>
          <w:bCs/>
          <w:sz w:val="28"/>
          <w:szCs w:val="28"/>
        </w:rPr>
        <w:t>Начальник відділу</w:t>
      </w:r>
    </w:p>
    <w:p w:rsidR="00D074D7" w:rsidRDefault="00D074D7" w:rsidP="00FB3A9D">
      <w:pPr>
        <w:ind w:firstLine="459"/>
        <w:jc w:val="right"/>
        <w:rPr>
          <w:b/>
          <w:bCs/>
          <w:sz w:val="28"/>
          <w:szCs w:val="28"/>
        </w:rPr>
      </w:pPr>
      <w:r>
        <w:rPr>
          <w:b/>
          <w:bCs/>
          <w:sz w:val="28"/>
          <w:szCs w:val="28"/>
        </w:rPr>
        <w:t>державної реєстрації актів</w:t>
      </w:r>
    </w:p>
    <w:p w:rsidR="00D074D7" w:rsidRDefault="00D074D7" w:rsidP="00661539">
      <w:pPr>
        <w:ind w:firstLine="459"/>
        <w:jc w:val="center"/>
        <w:rPr>
          <w:b/>
          <w:bCs/>
          <w:sz w:val="28"/>
          <w:szCs w:val="28"/>
        </w:rPr>
      </w:pPr>
      <w:r>
        <w:rPr>
          <w:b/>
          <w:bCs/>
          <w:sz w:val="28"/>
          <w:szCs w:val="28"/>
        </w:rPr>
        <w:t xml:space="preserve">                                                                     цивільного стану </w:t>
      </w:r>
    </w:p>
    <w:p w:rsidR="00D074D7" w:rsidRDefault="00D074D7" w:rsidP="00661539">
      <w:pPr>
        <w:ind w:firstLine="459"/>
        <w:jc w:val="center"/>
        <w:rPr>
          <w:b/>
          <w:bCs/>
          <w:sz w:val="28"/>
          <w:szCs w:val="28"/>
        </w:rPr>
      </w:pPr>
      <w:r>
        <w:rPr>
          <w:b/>
          <w:bCs/>
          <w:sz w:val="28"/>
          <w:szCs w:val="28"/>
        </w:rPr>
        <w:t xml:space="preserve">                                                                           по Калуському району  </w:t>
      </w:r>
    </w:p>
    <w:p w:rsidR="00D074D7" w:rsidRDefault="00D074D7" w:rsidP="00661539">
      <w:pPr>
        <w:ind w:firstLine="459"/>
        <w:jc w:val="center"/>
        <w:rPr>
          <w:b/>
          <w:bCs/>
          <w:sz w:val="28"/>
          <w:szCs w:val="28"/>
        </w:rPr>
      </w:pPr>
      <w:r>
        <w:rPr>
          <w:b/>
          <w:bCs/>
          <w:sz w:val="28"/>
          <w:szCs w:val="28"/>
        </w:rPr>
        <w:t xml:space="preserve">                                                                          реєстраційної служби                           </w:t>
      </w:r>
    </w:p>
    <w:p w:rsidR="00D074D7" w:rsidRDefault="00D074D7" w:rsidP="00FB3A9D">
      <w:pPr>
        <w:ind w:firstLine="459"/>
        <w:jc w:val="right"/>
        <w:rPr>
          <w:b/>
          <w:bCs/>
          <w:sz w:val="28"/>
          <w:szCs w:val="28"/>
        </w:rPr>
      </w:pPr>
      <w:r>
        <w:rPr>
          <w:b/>
          <w:bCs/>
          <w:sz w:val="28"/>
          <w:szCs w:val="28"/>
        </w:rPr>
        <w:t>Калуського міськрайонного</w:t>
      </w:r>
    </w:p>
    <w:p w:rsidR="00D074D7" w:rsidRDefault="00D074D7" w:rsidP="00FB3A9D">
      <w:pPr>
        <w:ind w:firstLine="459"/>
        <w:jc w:val="right"/>
        <w:rPr>
          <w:b/>
          <w:bCs/>
          <w:sz w:val="28"/>
          <w:szCs w:val="28"/>
        </w:rPr>
      </w:pPr>
      <w:r>
        <w:rPr>
          <w:b/>
          <w:bCs/>
          <w:sz w:val="28"/>
          <w:szCs w:val="28"/>
        </w:rPr>
        <w:t xml:space="preserve"> управління юстиції в Івано</w:t>
      </w:r>
    </w:p>
    <w:p w:rsidR="00D074D7" w:rsidRDefault="00D074D7" w:rsidP="006F69FA">
      <w:pPr>
        <w:ind w:firstLine="459"/>
        <w:jc w:val="center"/>
        <w:rPr>
          <w:b/>
          <w:bCs/>
          <w:i/>
          <w:iCs/>
          <w:sz w:val="28"/>
          <w:szCs w:val="28"/>
        </w:rPr>
      </w:pPr>
      <w:r>
        <w:rPr>
          <w:b/>
          <w:bCs/>
          <w:sz w:val="28"/>
          <w:szCs w:val="28"/>
        </w:rPr>
        <w:t xml:space="preserve">                                                                       -Франківській області</w:t>
      </w:r>
      <w:r>
        <w:rPr>
          <w:b/>
          <w:bCs/>
          <w:i/>
          <w:iCs/>
          <w:sz w:val="28"/>
          <w:szCs w:val="28"/>
        </w:rPr>
        <w:t xml:space="preserve"> </w:t>
      </w:r>
    </w:p>
    <w:p w:rsidR="00D074D7" w:rsidRDefault="00D074D7" w:rsidP="00FB3A9D">
      <w:pPr>
        <w:ind w:firstLine="459"/>
        <w:jc w:val="right"/>
        <w:rPr>
          <w:b/>
          <w:bCs/>
          <w:i/>
          <w:iCs/>
          <w:sz w:val="28"/>
          <w:szCs w:val="28"/>
        </w:rPr>
      </w:pPr>
    </w:p>
    <w:p w:rsidR="00D074D7" w:rsidRDefault="00D074D7" w:rsidP="00FB3A9D">
      <w:pPr>
        <w:ind w:left="6521"/>
        <w:jc w:val="both"/>
        <w:rPr>
          <w:b/>
          <w:bCs/>
          <w:i/>
          <w:iCs/>
          <w:sz w:val="28"/>
          <w:szCs w:val="28"/>
        </w:rPr>
      </w:pPr>
      <w:r>
        <w:rPr>
          <w:b/>
          <w:bCs/>
          <w:i/>
          <w:iCs/>
          <w:sz w:val="28"/>
          <w:szCs w:val="28"/>
        </w:rPr>
        <w:t xml:space="preserve"> Алімова Наталія Миколаївна </w:t>
      </w:r>
    </w:p>
    <w:p w:rsidR="00D074D7" w:rsidRDefault="00D074D7" w:rsidP="00FB3A9D">
      <w:pPr>
        <w:ind w:left="6237"/>
        <w:jc w:val="both"/>
        <w:rPr>
          <w:i/>
          <w:iCs/>
        </w:rPr>
      </w:pPr>
    </w:p>
    <w:p w:rsidR="00D074D7" w:rsidRDefault="00D074D7" w:rsidP="00FB3A9D">
      <w:pPr>
        <w:ind w:left="5529"/>
        <w:jc w:val="both"/>
        <w:rPr>
          <w:i/>
          <w:iCs/>
        </w:rPr>
      </w:pPr>
      <w:r>
        <w:rPr>
          <w:i/>
          <w:iCs/>
        </w:rPr>
        <w:t>__________________________________</w:t>
      </w:r>
    </w:p>
    <w:p w:rsidR="00D074D7" w:rsidRDefault="00D074D7" w:rsidP="00FB3A9D">
      <w:pPr>
        <w:ind w:left="6521"/>
        <w:jc w:val="both"/>
        <w:rPr>
          <w:i/>
          <w:iCs/>
        </w:rPr>
      </w:pPr>
      <w:r>
        <w:rPr>
          <w:i/>
          <w:iCs/>
        </w:rPr>
        <w:t xml:space="preserve">         підпис</w:t>
      </w:r>
    </w:p>
    <w:p w:rsidR="00D074D7" w:rsidRDefault="00D074D7" w:rsidP="00FB3A9D">
      <w:pPr>
        <w:ind w:left="6237"/>
        <w:jc w:val="both"/>
        <w:rPr>
          <w:b/>
          <w:bCs/>
          <w:i/>
          <w:iCs/>
          <w:sz w:val="28"/>
          <w:szCs w:val="28"/>
        </w:rPr>
      </w:pPr>
    </w:p>
    <w:p w:rsidR="00D074D7" w:rsidRDefault="00D074D7" w:rsidP="00FB3A9D">
      <w:pPr>
        <w:ind w:left="6237"/>
        <w:jc w:val="center"/>
        <w:rPr>
          <w:b/>
          <w:bCs/>
          <w:i/>
          <w:iCs/>
          <w:sz w:val="28"/>
          <w:szCs w:val="28"/>
        </w:rPr>
      </w:pPr>
    </w:p>
    <w:p w:rsidR="00D074D7" w:rsidRDefault="00D074D7" w:rsidP="006B78C1">
      <w:pPr>
        <w:ind w:left="6237"/>
        <w:jc w:val="center"/>
        <w:rPr>
          <w:b/>
          <w:bCs/>
          <w:i/>
          <w:iCs/>
          <w:sz w:val="28"/>
          <w:szCs w:val="28"/>
        </w:rPr>
      </w:pPr>
      <w:r>
        <w:rPr>
          <w:b/>
          <w:bCs/>
          <w:sz w:val="28"/>
          <w:szCs w:val="28"/>
        </w:rPr>
        <w:t>29.03. 2013 року</w:t>
      </w:r>
    </w:p>
    <w:p w:rsidR="00D074D7" w:rsidRDefault="00D074D7" w:rsidP="0006721F">
      <w:pPr>
        <w:jc w:val="center"/>
        <w:rPr>
          <w:b/>
          <w:bCs/>
          <w:sz w:val="28"/>
          <w:szCs w:val="28"/>
        </w:rPr>
      </w:pPr>
    </w:p>
    <w:p w:rsidR="00D074D7" w:rsidRDefault="00D074D7" w:rsidP="0006721F">
      <w:pPr>
        <w:jc w:val="center"/>
        <w:rPr>
          <w:b/>
          <w:bCs/>
          <w:sz w:val="28"/>
          <w:szCs w:val="28"/>
        </w:rPr>
      </w:pPr>
    </w:p>
    <w:p w:rsidR="00D074D7" w:rsidRDefault="00D074D7" w:rsidP="0006721F">
      <w:pPr>
        <w:jc w:val="center"/>
        <w:rPr>
          <w:b/>
          <w:bCs/>
          <w:sz w:val="28"/>
          <w:szCs w:val="28"/>
        </w:rPr>
      </w:pPr>
      <w:r>
        <w:rPr>
          <w:b/>
          <w:bCs/>
          <w:sz w:val="28"/>
          <w:szCs w:val="28"/>
        </w:rPr>
        <w:t xml:space="preserve">Інформаційна </w:t>
      </w:r>
      <w:r w:rsidRPr="0006721F">
        <w:rPr>
          <w:b/>
          <w:bCs/>
          <w:sz w:val="28"/>
          <w:szCs w:val="28"/>
        </w:rPr>
        <w:t>картка</w:t>
      </w:r>
      <w:r>
        <w:rPr>
          <w:b/>
          <w:bCs/>
          <w:sz w:val="28"/>
          <w:szCs w:val="28"/>
        </w:rPr>
        <w:t xml:space="preserve"> </w:t>
      </w:r>
      <w:r w:rsidRPr="006B0133">
        <w:rPr>
          <w:b/>
          <w:bCs/>
          <w:sz w:val="28"/>
          <w:szCs w:val="28"/>
        </w:rPr>
        <w:t xml:space="preserve">адміністративної послуги </w:t>
      </w:r>
    </w:p>
    <w:p w:rsidR="00D074D7" w:rsidRDefault="00D074D7" w:rsidP="0006721F">
      <w:pPr>
        <w:jc w:val="center"/>
        <w:rPr>
          <w:b/>
          <w:bCs/>
          <w:sz w:val="28"/>
          <w:szCs w:val="28"/>
        </w:rPr>
      </w:pPr>
      <w:r w:rsidRPr="006B0133">
        <w:rPr>
          <w:b/>
          <w:bCs/>
          <w:sz w:val="28"/>
          <w:szCs w:val="28"/>
        </w:rPr>
        <w:t xml:space="preserve">щодо видачі свідоцтва у зв’язку із зміною, доповненням, виправленням і поновленням актових записів цивільного стану </w:t>
      </w:r>
    </w:p>
    <w:p w:rsidR="00D074D7" w:rsidRDefault="00D074D7" w:rsidP="0006721F">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6345"/>
      </w:tblGrid>
      <w:tr w:rsidR="00D074D7">
        <w:tc>
          <w:tcPr>
            <w:tcW w:w="675" w:type="dxa"/>
          </w:tcPr>
          <w:p w:rsidR="00D074D7" w:rsidRPr="00E808C3" w:rsidRDefault="00D074D7" w:rsidP="00E808C3">
            <w:pPr>
              <w:jc w:val="center"/>
              <w:rPr>
                <w:sz w:val="28"/>
                <w:szCs w:val="28"/>
              </w:rPr>
            </w:pPr>
            <w:r w:rsidRPr="00E808C3">
              <w:rPr>
                <w:sz w:val="28"/>
                <w:szCs w:val="28"/>
              </w:rPr>
              <w:t>1.</w:t>
            </w:r>
          </w:p>
        </w:tc>
        <w:tc>
          <w:tcPr>
            <w:tcW w:w="2835" w:type="dxa"/>
          </w:tcPr>
          <w:p w:rsidR="00D074D7" w:rsidRPr="00E808C3" w:rsidRDefault="00D074D7" w:rsidP="00E808C3">
            <w:pPr>
              <w:jc w:val="center"/>
              <w:rPr>
                <w:sz w:val="28"/>
                <w:szCs w:val="28"/>
              </w:rPr>
            </w:pPr>
            <w:r w:rsidRPr="00E808C3">
              <w:rPr>
                <w:sz w:val="28"/>
                <w:szCs w:val="28"/>
              </w:rPr>
              <w:t>Суб’єкт надання адміністративної послуги (найменування, місцезнаходження, режим роботи, телефон, адреса електронної пошти та веб-сайту)</w:t>
            </w:r>
          </w:p>
        </w:tc>
        <w:tc>
          <w:tcPr>
            <w:tcW w:w="6345" w:type="dxa"/>
          </w:tcPr>
          <w:p w:rsidR="00D074D7" w:rsidRDefault="00D074D7" w:rsidP="00E808C3">
            <w:pPr>
              <w:ind w:firstLine="459"/>
              <w:jc w:val="both"/>
              <w:rPr>
                <w:i/>
                <w:iCs/>
                <w:sz w:val="28"/>
                <w:szCs w:val="28"/>
              </w:rPr>
            </w:pPr>
            <w:r w:rsidRPr="00E808C3">
              <w:rPr>
                <w:i/>
                <w:iCs/>
                <w:sz w:val="28"/>
                <w:szCs w:val="28"/>
              </w:rPr>
              <w:t xml:space="preserve">Найменування, місцезнаходження, режим роботи, телефон, адреса електронної пошти та веб-сайту відділу державної реєстрації актів цивільного стану </w:t>
            </w:r>
          </w:p>
          <w:p w:rsidR="00D074D7" w:rsidRPr="00E808C3" w:rsidRDefault="00D074D7" w:rsidP="00E808C3">
            <w:pPr>
              <w:ind w:firstLine="459"/>
              <w:jc w:val="both"/>
              <w:rPr>
                <w:i/>
                <w:iCs/>
                <w:sz w:val="28"/>
                <w:szCs w:val="28"/>
              </w:rPr>
            </w:pPr>
          </w:p>
          <w:p w:rsidR="00D074D7" w:rsidRDefault="00D074D7" w:rsidP="005E235E">
            <w:pPr>
              <w:ind w:firstLine="459"/>
              <w:jc w:val="both"/>
              <w:rPr>
                <w:sz w:val="28"/>
                <w:szCs w:val="28"/>
              </w:rPr>
            </w:pPr>
            <w:r>
              <w:rPr>
                <w:b/>
                <w:bCs/>
                <w:sz w:val="28"/>
                <w:szCs w:val="28"/>
              </w:rPr>
              <w:t>Відділ державної реєстрації актів цивільного стану по Калуському району реєстраційної служби Калуського міськрайонного управління юстиції в Івано-Франківській області</w:t>
            </w:r>
            <w:r>
              <w:rPr>
                <w:b/>
                <w:bCs/>
                <w:i/>
                <w:iCs/>
                <w:sz w:val="28"/>
                <w:szCs w:val="28"/>
              </w:rPr>
              <w:t xml:space="preserve"> </w:t>
            </w:r>
            <w:r>
              <w:rPr>
                <w:sz w:val="28"/>
                <w:szCs w:val="28"/>
              </w:rPr>
              <w:t>(Україна Івано-Франківська область Калуський район місто Калуш вулиця Грушевського ,25)2-28-79</w:t>
            </w:r>
          </w:p>
          <w:p w:rsidR="00D074D7" w:rsidRDefault="00D074D7" w:rsidP="005E235E">
            <w:pPr>
              <w:ind w:firstLine="459"/>
              <w:jc w:val="both"/>
              <w:rPr>
                <w:b/>
                <w:bCs/>
                <w:i/>
                <w:iCs/>
                <w:sz w:val="28"/>
                <w:szCs w:val="28"/>
              </w:rPr>
            </w:pPr>
            <w:hyperlink r:id="rId6" w:history="1">
              <w:r>
                <w:rPr>
                  <w:rStyle w:val="Hyperlink"/>
                  <w:b/>
                  <w:bCs/>
                  <w:i/>
                  <w:iCs/>
                  <w:sz w:val="28"/>
                  <w:szCs w:val="28"/>
                </w:rPr>
                <w:t>http://obljust.if.ua/</w:t>
              </w:r>
            </w:hyperlink>
          </w:p>
          <w:p w:rsidR="00D074D7" w:rsidRPr="005E235E" w:rsidRDefault="00D074D7" w:rsidP="005E235E">
            <w:pPr>
              <w:ind w:firstLine="459"/>
              <w:jc w:val="both"/>
              <w:rPr>
                <w:b/>
                <w:bCs/>
                <w:i/>
                <w:iCs/>
                <w:sz w:val="28"/>
                <w:szCs w:val="28"/>
              </w:rPr>
            </w:pPr>
            <w:r>
              <w:rPr>
                <w:rStyle w:val="gbps23"/>
                <w:rFonts w:ascii="Arial" w:hAnsi="Arial" w:cs="Arial"/>
                <w:b/>
                <w:bCs/>
                <w:sz w:val="20"/>
                <w:szCs w:val="20"/>
                <w:lang w:val="en-US"/>
              </w:rPr>
              <w:t>vdracskr</w:t>
            </w:r>
            <w:r>
              <w:rPr>
                <w:rStyle w:val="gbps23"/>
                <w:rFonts w:ascii="Arial" w:hAnsi="Arial" w:cs="Arial"/>
                <w:b/>
                <w:bCs/>
                <w:sz w:val="20"/>
                <w:szCs w:val="20"/>
              </w:rPr>
              <w:t>@mail.</w:t>
            </w:r>
            <w:r>
              <w:rPr>
                <w:rStyle w:val="gbps23"/>
                <w:rFonts w:ascii="Arial" w:hAnsi="Arial" w:cs="Arial"/>
                <w:b/>
                <w:bCs/>
                <w:sz w:val="20"/>
                <w:szCs w:val="20"/>
                <w:lang w:val="en-US"/>
              </w:rPr>
              <w:t>ru</w:t>
            </w:r>
          </w:p>
          <w:p w:rsidR="00D074D7" w:rsidRPr="00E808C3" w:rsidRDefault="00D074D7" w:rsidP="00E808C3">
            <w:pPr>
              <w:ind w:firstLine="459"/>
              <w:jc w:val="both"/>
              <w:rPr>
                <w:i/>
                <w:iCs/>
                <w:sz w:val="28"/>
                <w:szCs w:val="28"/>
              </w:rPr>
            </w:pPr>
          </w:p>
          <w:p w:rsidR="00D074D7" w:rsidRPr="00E808C3" w:rsidRDefault="00D074D7" w:rsidP="00E808C3">
            <w:pPr>
              <w:ind w:firstLine="459"/>
              <w:jc w:val="both"/>
              <w:rPr>
                <w:i/>
                <w:iCs/>
              </w:rPr>
            </w:pPr>
            <w:r w:rsidRPr="00E808C3">
              <w:rPr>
                <w:i/>
                <w:iCs/>
                <w:sz w:val="22"/>
                <w:szCs w:val="22"/>
              </w:rPr>
              <w:t>Примітка. Крім вказаних відомостей зазначається інформація про можливість попереднього електронного запису суб’єкта звернення (через мережу</w:t>
            </w:r>
          </w:p>
          <w:p w:rsidR="00D074D7" w:rsidRPr="00E808C3" w:rsidRDefault="00D074D7" w:rsidP="00E808C3">
            <w:pPr>
              <w:ind w:firstLine="459"/>
              <w:jc w:val="both"/>
              <w:rPr>
                <w:i/>
                <w:iCs/>
              </w:rPr>
            </w:pPr>
            <w:r w:rsidRPr="00E808C3">
              <w:rPr>
                <w:i/>
                <w:iCs/>
                <w:sz w:val="22"/>
                <w:szCs w:val="22"/>
              </w:rPr>
              <w:t xml:space="preserve"> Інтернет в режимі он-лайн) на прийом до відділу</w:t>
            </w:r>
          </w:p>
        </w:tc>
      </w:tr>
      <w:tr w:rsidR="00D074D7" w:rsidRPr="0006721F">
        <w:tc>
          <w:tcPr>
            <w:tcW w:w="675" w:type="dxa"/>
          </w:tcPr>
          <w:p w:rsidR="00D074D7" w:rsidRPr="00E808C3" w:rsidRDefault="00D074D7" w:rsidP="00E808C3">
            <w:pPr>
              <w:jc w:val="center"/>
              <w:rPr>
                <w:sz w:val="28"/>
                <w:szCs w:val="28"/>
              </w:rPr>
            </w:pPr>
            <w:r w:rsidRPr="00E808C3">
              <w:rPr>
                <w:sz w:val="28"/>
                <w:szCs w:val="28"/>
              </w:rPr>
              <w:t>2.</w:t>
            </w:r>
          </w:p>
        </w:tc>
        <w:tc>
          <w:tcPr>
            <w:tcW w:w="2835" w:type="dxa"/>
          </w:tcPr>
          <w:p w:rsidR="00D074D7" w:rsidRPr="00E808C3" w:rsidRDefault="00D074D7" w:rsidP="00E808C3">
            <w:pPr>
              <w:jc w:val="center"/>
              <w:rPr>
                <w:sz w:val="28"/>
                <w:szCs w:val="28"/>
              </w:rPr>
            </w:pPr>
            <w:r w:rsidRPr="00E808C3">
              <w:rPr>
                <w:sz w:val="28"/>
                <w:szCs w:val="28"/>
              </w:rPr>
              <w:t>Перелік документів, необхідних для отримання адміністративної послуги, порядок та спосіб їх подання</w:t>
            </w:r>
          </w:p>
        </w:tc>
        <w:tc>
          <w:tcPr>
            <w:tcW w:w="6345" w:type="dxa"/>
          </w:tcPr>
          <w:p w:rsidR="00D074D7" w:rsidRPr="00E808C3" w:rsidRDefault="00D074D7" w:rsidP="00E808C3">
            <w:pPr>
              <w:ind w:left="33" w:firstLine="426"/>
              <w:jc w:val="both"/>
              <w:rPr>
                <w:sz w:val="28"/>
                <w:szCs w:val="28"/>
              </w:rPr>
            </w:pPr>
            <w:r w:rsidRPr="00E808C3">
              <w:rPr>
                <w:sz w:val="28"/>
                <w:szCs w:val="28"/>
              </w:rPr>
              <w:t>Суб’єктом звернення безпосередньо подаються:</w:t>
            </w:r>
          </w:p>
          <w:p w:rsidR="00D074D7" w:rsidRPr="00E808C3" w:rsidRDefault="00D074D7" w:rsidP="00E808C3">
            <w:pPr>
              <w:ind w:left="33" w:firstLine="426"/>
              <w:jc w:val="both"/>
              <w:rPr>
                <w:sz w:val="28"/>
                <w:szCs w:val="28"/>
              </w:rPr>
            </w:pPr>
            <w:r w:rsidRPr="00E808C3">
              <w:rPr>
                <w:sz w:val="28"/>
                <w:szCs w:val="28"/>
              </w:rPr>
              <w:t xml:space="preserve">заява встановленої форми; </w:t>
            </w:r>
          </w:p>
          <w:p w:rsidR="00D074D7" w:rsidRPr="00E808C3" w:rsidRDefault="00D074D7" w:rsidP="00E808C3">
            <w:pPr>
              <w:ind w:left="33" w:firstLine="426"/>
              <w:jc w:val="both"/>
              <w:rPr>
                <w:sz w:val="28"/>
                <w:szCs w:val="28"/>
              </w:rPr>
            </w:pPr>
            <w:r w:rsidRPr="00E808C3">
              <w:rPr>
                <w:sz w:val="28"/>
                <w:szCs w:val="28"/>
              </w:rPr>
              <w:t>паспорт громадянина України (паспортний документ іноземця, особи без громадянства);</w:t>
            </w:r>
          </w:p>
          <w:p w:rsidR="00D074D7" w:rsidRPr="00E808C3" w:rsidRDefault="00D074D7" w:rsidP="00E808C3">
            <w:pPr>
              <w:ind w:left="33" w:firstLine="426"/>
              <w:jc w:val="both"/>
              <w:rPr>
                <w:sz w:val="28"/>
                <w:szCs w:val="28"/>
              </w:rPr>
            </w:pPr>
            <w:r w:rsidRPr="00E808C3">
              <w:rPr>
                <w:sz w:val="28"/>
                <w:szCs w:val="28"/>
              </w:rPr>
              <w:t xml:space="preserve">свідоцтва про державну реєстрацію актів цивільного стану, у яких зазначені неправильні, неповні відомості, або відомості, які підлягають зміні; </w:t>
            </w:r>
          </w:p>
          <w:p w:rsidR="00D074D7" w:rsidRPr="00E808C3" w:rsidRDefault="00D074D7" w:rsidP="00E808C3">
            <w:pPr>
              <w:ind w:left="33" w:firstLine="426"/>
              <w:jc w:val="both"/>
              <w:rPr>
                <w:sz w:val="28"/>
                <w:szCs w:val="28"/>
              </w:rPr>
            </w:pPr>
            <w:r w:rsidRPr="00E808C3">
              <w:rPr>
                <w:sz w:val="28"/>
                <w:szCs w:val="28"/>
              </w:rPr>
              <w:t xml:space="preserve">  інші документи, необхідні для розгляду заяви та вирішення питання по суті, крім тих, які знаходяться у володінні відділу або у володінні державних органів, від яких відділ має право їх витребовувати;</w:t>
            </w:r>
          </w:p>
          <w:p w:rsidR="00D074D7" w:rsidRPr="00E808C3" w:rsidRDefault="00D074D7" w:rsidP="00E808C3">
            <w:pPr>
              <w:ind w:left="33" w:firstLine="426"/>
              <w:jc w:val="both"/>
              <w:rPr>
                <w:sz w:val="28"/>
                <w:szCs w:val="28"/>
              </w:rPr>
            </w:pPr>
            <w:r w:rsidRPr="00E808C3">
              <w:rPr>
                <w:sz w:val="28"/>
                <w:szCs w:val="28"/>
              </w:rPr>
              <w:t xml:space="preserve"> документ, що підтверджує сплату державного мита  за видачу свідоцтва у зв’язку</w:t>
            </w:r>
            <w:r w:rsidRPr="00E808C3">
              <w:rPr>
                <w:b/>
                <w:bCs/>
                <w:sz w:val="28"/>
                <w:szCs w:val="28"/>
              </w:rPr>
              <w:t xml:space="preserve"> </w:t>
            </w:r>
            <w:r w:rsidRPr="00E808C3">
              <w:rPr>
                <w:sz w:val="28"/>
                <w:szCs w:val="28"/>
              </w:rPr>
              <w:t>із зміною, доповненням, виправленням і поновленням актових записів цивільного стану, або документ, що підтверджує право на звільнення від сплати державного мита.</w:t>
            </w:r>
          </w:p>
          <w:p w:rsidR="00D074D7" w:rsidRPr="00E808C3" w:rsidRDefault="00D074D7" w:rsidP="00E808C3">
            <w:pPr>
              <w:ind w:left="33" w:firstLine="426"/>
              <w:jc w:val="both"/>
              <w:rPr>
                <w:sz w:val="28"/>
                <w:szCs w:val="28"/>
              </w:rPr>
            </w:pPr>
          </w:p>
          <w:p w:rsidR="00D074D7" w:rsidRPr="00E808C3" w:rsidRDefault="00D074D7" w:rsidP="00E808C3">
            <w:pPr>
              <w:jc w:val="center"/>
              <w:rPr>
                <w:sz w:val="28"/>
                <w:szCs w:val="28"/>
              </w:rPr>
            </w:pPr>
          </w:p>
        </w:tc>
      </w:tr>
      <w:tr w:rsidR="00D074D7" w:rsidRPr="0006721F">
        <w:tc>
          <w:tcPr>
            <w:tcW w:w="675" w:type="dxa"/>
          </w:tcPr>
          <w:p w:rsidR="00D074D7" w:rsidRPr="00E808C3" w:rsidRDefault="00D074D7" w:rsidP="00E808C3">
            <w:pPr>
              <w:jc w:val="center"/>
              <w:rPr>
                <w:sz w:val="28"/>
                <w:szCs w:val="28"/>
              </w:rPr>
            </w:pPr>
            <w:r w:rsidRPr="00E808C3">
              <w:rPr>
                <w:sz w:val="28"/>
                <w:szCs w:val="28"/>
              </w:rPr>
              <w:t>3.</w:t>
            </w:r>
          </w:p>
        </w:tc>
        <w:tc>
          <w:tcPr>
            <w:tcW w:w="2835" w:type="dxa"/>
          </w:tcPr>
          <w:p w:rsidR="00D074D7" w:rsidRPr="00E808C3" w:rsidRDefault="00D074D7" w:rsidP="00E808C3">
            <w:pPr>
              <w:jc w:val="center"/>
              <w:rPr>
                <w:sz w:val="28"/>
                <w:szCs w:val="28"/>
              </w:rPr>
            </w:pPr>
            <w:r w:rsidRPr="00E808C3">
              <w:rPr>
                <w:sz w:val="28"/>
                <w:szCs w:val="28"/>
              </w:rPr>
              <w:t>Розмір та порядок внесення плати (адміністративного збору) за адміністративну послугу</w:t>
            </w:r>
          </w:p>
        </w:tc>
        <w:tc>
          <w:tcPr>
            <w:tcW w:w="6345" w:type="dxa"/>
          </w:tcPr>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Суб’єкт звернення сплачує державне мито у розмірі 0,02 неоподаткованого мінімуму доходів громадян  (0,34 грн.).</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Державне мито сплачується через фінансові установи шляхом внесення коштів у готівковій формі до подання відповідної заяви.</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Від сплати державного мита звільняються:</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 xml:space="preserve"> громадяни, віднесені до першої та другої категорій постраждалих внаслідок Чорнобильської катастрофи; </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D074D7" w:rsidRPr="00E808C3" w:rsidRDefault="00D074D7" w:rsidP="00E808C3">
            <w:pPr>
              <w:pStyle w:val="NormalWeb"/>
              <w:spacing w:before="0" w:beforeAutospacing="0" w:after="0" w:afterAutospacing="0"/>
              <w:ind w:firstLine="540"/>
              <w:jc w:val="both"/>
              <w:rPr>
                <w:sz w:val="28"/>
                <w:szCs w:val="28"/>
                <w:lang w:val="uk-UA"/>
              </w:rPr>
            </w:pPr>
            <w:r w:rsidRPr="00E808C3">
              <w:rPr>
                <w:sz w:val="28"/>
                <w:szCs w:val="28"/>
                <w:lang w:val="uk-UA"/>
              </w:rPr>
              <w:t xml:space="preserve"> інваліди I та II групи. </w:t>
            </w:r>
          </w:p>
          <w:p w:rsidR="00D074D7" w:rsidRPr="00E808C3" w:rsidRDefault="00D074D7" w:rsidP="00E808C3">
            <w:pPr>
              <w:jc w:val="center"/>
              <w:rPr>
                <w:sz w:val="28"/>
                <w:szCs w:val="28"/>
              </w:rPr>
            </w:pPr>
          </w:p>
        </w:tc>
      </w:tr>
      <w:tr w:rsidR="00D074D7" w:rsidRPr="0006721F">
        <w:tc>
          <w:tcPr>
            <w:tcW w:w="675" w:type="dxa"/>
          </w:tcPr>
          <w:p w:rsidR="00D074D7" w:rsidRPr="00E808C3" w:rsidRDefault="00D074D7" w:rsidP="00E808C3">
            <w:pPr>
              <w:jc w:val="center"/>
              <w:rPr>
                <w:sz w:val="28"/>
                <w:szCs w:val="28"/>
              </w:rPr>
            </w:pPr>
            <w:r w:rsidRPr="00E808C3">
              <w:rPr>
                <w:sz w:val="28"/>
                <w:szCs w:val="28"/>
              </w:rPr>
              <w:t>4.</w:t>
            </w:r>
          </w:p>
        </w:tc>
        <w:tc>
          <w:tcPr>
            <w:tcW w:w="2835" w:type="dxa"/>
          </w:tcPr>
          <w:p w:rsidR="00D074D7" w:rsidRPr="00E808C3" w:rsidRDefault="00D074D7" w:rsidP="00E808C3">
            <w:pPr>
              <w:jc w:val="center"/>
              <w:rPr>
                <w:sz w:val="28"/>
                <w:szCs w:val="28"/>
              </w:rPr>
            </w:pPr>
            <w:r w:rsidRPr="00E808C3">
              <w:rPr>
                <w:sz w:val="28"/>
                <w:szCs w:val="28"/>
              </w:rPr>
              <w:t>Строк надання адміністративної</w:t>
            </w:r>
          </w:p>
          <w:p w:rsidR="00D074D7" w:rsidRPr="00E808C3" w:rsidRDefault="00D074D7" w:rsidP="00E808C3">
            <w:pPr>
              <w:jc w:val="center"/>
              <w:rPr>
                <w:sz w:val="28"/>
                <w:szCs w:val="28"/>
              </w:rPr>
            </w:pPr>
            <w:r w:rsidRPr="00E808C3">
              <w:rPr>
                <w:sz w:val="28"/>
                <w:szCs w:val="28"/>
              </w:rPr>
              <w:t>послуги</w:t>
            </w:r>
          </w:p>
        </w:tc>
        <w:tc>
          <w:tcPr>
            <w:tcW w:w="6345" w:type="dxa"/>
          </w:tcPr>
          <w:p w:rsidR="00D074D7" w:rsidRPr="00E808C3" w:rsidRDefault="00D074D7" w:rsidP="00E808C3">
            <w:pPr>
              <w:ind w:firstLine="851"/>
              <w:jc w:val="both"/>
              <w:rPr>
                <w:sz w:val="28"/>
                <w:szCs w:val="28"/>
              </w:rPr>
            </w:pPr>
            <w:r w:rsidRPr="00E808C3">
              <w:rPr>
                <w:sz w:val="28"/>
                <w:szCs w:val="28"/>
              </w:rPr>
              <w:t>Видача суб’єкту звернення свідоцтва у зв’язку із зміною, доповненням, виправленням і поновленням актових записів цивільного стану здійснюється  при внесенні  змін, доповнень, виправлень до актових записів цивільного стану чи складенні поновленого актового запису цивільного стану.</w:t>
            </w:r>
          </w:p>
          <w:p w:rsidR="00D074D7" w:rsidRDefault="00D074D7" w:rsidP="00E808C3">
            <w:pPr>
              <w:ind w:firstLine="900"/>
              <w:jc w:val="both"/>
              <w:rPr>
                <w:sz w:val="28"/>
                <w:szCs w:val="28"/>
              </w:rPr>
            </w:pPr>
            <w:r w:rsidRPr="00E808C3">
              <w:rPr>
                <w:sz w:val="28"/>
                <w:szCs w:val="28"/>
              </w:rPr>
              <w:t>Строк розгляду заяви про внесення змін, доповнень, виправлень чи поновлення актових записів цивільного стану становить три місяці та може бути продовжений керівником відділу</w:t>
            </w:r>
          </w:p>
          <w:p w:rsidR="00D074D7" w:rsidRPr="00E808C3" w:rsidRDefault="00D074D7" w:rsidP="00E808C3">
            <w:pPr>
              <w:ind w:firstLine="900"/>
              <w:jc w:val="both"/>
              <w:rPr>
                <w:sz w:val="28"/>
                <w:szCs w:val="28"/>
              </w:rPr>
            </w:pPr>
            <w:r>
              <w:rPr>
                <w:sz w:val="28"/>
                <w:szCs w:val="28"/>
              </w:rPr>
              <w:t xml:space="preserve">державної реєстрації актів цивільного стану реєстраційної служби Долинського районного управління юстиції в Івано-Франківській області </w:t>
            </w:r>
            <w:r w:rsidRPr="00E808C3">
              <w:rPr>
                <w:sz w:val="28"/>
                <w:szCs w:val="28"/>
              </w:rPr>
              <w:t xml:space="preserve"> (</w:t>
            </w:r>
            <w:r w:rsidRPr="00E808C3">
              <w:rPr>
                <w:i/>
                <w:iCs/>
                <w:sz w:val="28"/>
                <w:szCs w:val="28"/>
              </w:rPr>
              <w:t xml:space="preserve">найменування відділу державної реєстрації актів цивільного стану реєстраційної служби Головного управління юстиції </w:t>
            </w:r>
            <w:r w:rsidRPr="00E808C3">
              <w:rPr>
                <w:sz w:val="28"/>
                <w:szCs w:val="28"/>
              </w:rPr>
              <w:t>) не більше, ніж на три місяці.</w:t>
            </w:r>
          </w:p>
          <w:p w:rsidR="00D074D7" w:rsidRPr="00E808C3" w:rsidRDefault="00D074D7" w:rsidP="00E808C3">
            <w:pPr>
              <w:ind w:firstLine="851"/>
              <w:jc w:val="both"/>
              <w:rPr>
                <w:sz w:val="28"/>
                <w:szCs w:val="28"/>
              </w:rPr>
            </w:pPr>
          </w:p>
        </w:tc>
      </w:tr>
      <w:tr w:rsidR="00D074D7" w:rsidRPr="0006721F">
        <w:tc>
          <w:tcPr>
            <w:tcW w:w="675" w:type="dxa"/>
          </w:tcPr>
          <w:p w:rsidR="00D074D7" w:rsidRPr="00E808C3" w:rsidRDefault="00D074D7" w:rsidP="00E808C3">
            <w:pPr>
              <w:jc w:val="center"/>
              <w:rPr>
                <w:sz w:val="28"/>
                <w:szCs w:val="28"/>
              </w:rPr>
            </w:pPr>
            <w:r w:rsidRPr="00E808C3">
              <w:rPr>
                <w:sz w:val="28"/>
                <w:szCs w:val="28"/>
              </w:rPr>
              <w:t>5.</w:t>
            </w:r>
          </w:p>
        </w:tc>
        <w:tc>
          <w:tcPr>
            <w:tcW w:w="2835" w:type="dxa"/>
          </w:tcPr>
          <w:p w:rsidR="00D074D7" w:rsidRPr="00E808C3" w:rsidRDefault="00D074D7" w:rsidP="00E808C3">
            <w:pPr>
              <w:jc w:val="center"/>
              <w:rPr>
                <w:sz w:val="28"/>
                <w:szCs w:val="28"/>
              </w:rPr>
            </w:pPr>
            <w:r w:rsidRPr="00E808C3">
              <w:rPr>
                <w:sz w:val="28"/>
                <w:szCs w:val="28"/>
              </w:rPr>
              <w:t>Результат надання адміністративної послуги</w:t>
            </w:r>
          </w:p>
        </w:tc>
        <w:tc>
          <w:tcPr>
            <w:tcW w:w="6345" w:type="dxa"/>
          </w:tcPr>
          <w:p w:rsidR="00D074D7" w:rsidRPr="00E808C3" w:rsidRDefault="00D074D7" w:rsidP="00E808C3">
            <w:pPr>
              <w:ind w:firstLine="600"/>
              <w:jc w:val="both"/>
              <w:rPr>
                <w:sz w:val="28"/>
                <w:szCs w:val="28"/>
              </w:rPr>
            </w:pPr>
            <w:r w:rsidRPr="00E808C3">
              <w:rPr>
                <w:sz w:val="28"/>
                <w:szCs w:val="28"/>
              </w:rPr>
              <w:t>Отримання суб’єктом звернення свідоцтва у зв’язку із зміною, доповненням, виправленням чи поновленням актових записів цивільного стану.</w:t>
            </w:r>
          </w:p>
          <w:p w:rsidR="00D074D7" w:rsidRPr="00E808C3" w:rsidRDefault="00D074D7" w:rsidP="00E808C3">
            <w:pPr>
              <w:jc w:val="center"/>
              <w:rPr>
                <w:sz w:val="28"/>
                <w:szCs w:val="28"/>
              </w:rPr>
            </w:pPr>
          </w:p>
        </w:tc>
      </w:tr>
      <w:tr w:rsidR="00D074D7" w:rsidRPr="0006721F">
        <w:tc>
          <w:tcPr>
            <w:tcW w:w="675" w:type="dxa"/>
          </w:tcPr>
          <w:p w:rsidR="00D074D7" w:rsidRPr="00E808C3" w:rsidRDefault="00D074D7" w:rsidP="00E808C3">
            <w:pPr>
              <w:jc w:val="center"/>
              <w:rPr>
                <w:sz w:val="28"/>
                <w:szCs w:val="28"/>
              </w:rPr>
            </w:pPr>
            <w:r w:rsidRPr="00E808C3">
              <w:rPr>
                <w:sz w:val="28"/>
                <w:szCs w:val="28"/>
              </w:rPr>
              <w:t>6.</w:t>
            </w:r>
          </w:p>
        </w:tc>
        <w:tc>
          <w:tcPr>
            <w:tcW w:w="2835" w:type="dxa"/>
          </w:tcPr>
          <w:p w:rsidR="00D074D7" w:rsidRPr="00E808C3" w:rsidRDefault="00D074D7" w:rsidP="00E808C3">
            <w:pPr>
              <w:jc w:val="center"/>
              <w:rPr>
                <w:sz w:val="28"/>
                <w:szCs w:val="28"/>
              </w:rPr>
            </w:pPr>
            <w:r w:rsidRPr="00E808C3">
              <w:rPr>
                <w:sz w:val="28"/>
                <w:szCs w:val="28"/>
              </w:rPr>
              <w:t>Можливі способи отримання відповіді (результату)</w:t>
            </w:r>
          </w:p>
        </w:tc>
        <w:tc>
          <w:tcPr>
            <w:tcW w:w="6345" w:type="dxa"/>
          </w:tcPr>
          <w:p w:rsidR="00D074D7" w:rsidRPr="00E808C3" w:rsidRDefault="00D074D7" w:rsidP="00E808C3">
            <w:pPr>
              <w:ind w:firstLine="459"/>
              <w:jc w:val="both"/>
              <w:rPr>
                <w:sz w:val="28"/>
                <w:szCs w:val="28"/>
              </w:rPr>
            </w:pPr>
            <w:r w:rsidRPr="00E808C3">
              <w:rPr>
                <w:sz w:val="28"/>
                <w:szCs w:val="28"/>
              </w:rPr>
              <w:t>Суб’єкт звернення отримує свідоцтво у зв’язку із зміною, доповненням, виправленням чи поновленням актових записів цивільного стану безпосередньо у відділі державної реєстрації актів цивільного стану після ознайомлення з відомостями, що містяться у ньому та  відповідному актовому записі цивільного стану. Отримання свідоцтва засвідчується особистим підписом суб’єкта звернення.</w:t>
            </w:r>
          </w:p>
        </w:tc>
      </w:tr>
      <w:tr w:rsidR="00D074D7" w:rsidRPr="0006721F">
        <w:tc>
          <w:tcPr>
            <w:tcW w:w="675" w:type="dxa"/>
          </w:tcPr>
          <w:p w:rsidR="00D074D7" w:rsidRPr="00E808C3" w:rsidRDefault="00D074D7" w:rsidP="00E808C3">
            <w:pPr>
              <w:jc w:val="center"/>
              <w:rPr>
                <w:sz w:val="28"/>
                <w:szCs w:val="28"/>
              </w:rPr>
            </w:pPr>
            <w:r w:rsidRPr="00E808C3">
              <w:rPr>
                <w:sz w:val="28"/>
                <w:szCs w:val="28"/>
              </w:rPr>
              <w:t>7.</w:t>
            </w:r>
          </w:p>
        </w:tc>
        <w:tc>
          <w:tcPr>
            <w:tcW w:w="2835" w:type="dxa"/>
          </w:tcPr>
          <w:p w:rsidR="00D074D7" w:rsidRPr="00E808C3" w:rsidRDefault="00D074D7" w:rsidP="00E808C3">
            <w:pPr>
              <w:jc w:val="center"/>
              <w:rPr>
                <w:sz w:val="28"/>
                <w:szCs w:val="28"/>
              </w:rPr>
            </w:pPr>
            <w:r w:rsidRPr="00E808C3">
              <w:rPr>
                <w:sz w:val="28"/>
                <w:szCs w:val="28"/>
              </w:rPr>
              <w:t xml:space="preserve">Акти законодавства, що регулюють порядок та умови надання адміністративної послуги </w:t>
            </w:r>
          </w:p>
        </w:tc>
        <w:tc>
          <w:tcPr>
            <w:tcW w:w="6345" w:type="dxa"/>
          </w:tcPr>
          <w:p w:rsidR="00D074D7" w:rsidRPr="00E808C3" w:rsidRDefault="00D074D7" w:rsidP="00E808C3">
            <w:pPr>
              <w:pStyle w:val="NormalWeb"/>
              <w:spacing w:before="0" w:beforeAutospacing="0" w:after="0" w:afterAutospacing="0"/>
              <w:ind w:left="33" w:firstLine="426"/>
              <w:jc w:val="both"/>
              <w:rPr>
                <w:sz w:val="28"/>
                <w:szCs w:val="28"/>
                <w:lang w:val="uk-UA"/>
              </w:rPr>
            </w:pPr>
            <w:r w:rsidRPr="00E808C3">
              <w:rPr>
                <w:sz w:val="28"/>
                <w:szCs w:val="28"/>
                <w:lang w:val="uk-UA"/>
              </w:rPr>
              <w:t>Закон України «Про державну реєстрацію актів цивільного стану», постанова Кабінету Міністрів України від 25.05.2011 № 639 «Про затвердження 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Декрет Кабінету Міністрів України      від 21.01.1993 № 7-93 «Про державне мито», Інструкція про порядок обчислення та справляння державного мита, затверджена наказом Міністерства фінансів від 07.07.2012 № 811, зареєстрована в Міністерстві юстиції 20.09.2012 за № 1623/21935, Правила внесення змін до актових записів цивільного стану, їх поновлення та анулювання, затверджені наказом Міністерства юстиції від 13.01.2011 № 96/5, зареєстровані в Міністерстві юстиції 14.01.2011 за № 55/18793,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 зареєстрова</w:t>
            </w:r>
            <w:bookmarkStart w:id="0" w:name="_GoBack"/>
            <w:bookmarkEnd w:id="0"/>
            <w:r w:rsidRPr="00E808C3">
              <w:rPr>
                <w:sz w:val="28"/>
                <w:szCs w:val="28"/>
                <w:lang w:val="uk-UA"/>
              </w:rPr>
              <w:t xml:space="preserve">них в Міністерстві юстиції України 18.10.2000 за № 719/4940. </w:t>
            </w:r>
          </w:p>
        </w:tc>
      </w:tr>
    </w:tbl>
    <w:p w:rsidR="00D074D7" w:rsidRPr="00B912A6" w:rsidRDefault="00D074D7" w:rsidP="0006721F">
      <w:pPr>
        <w:jc w:val="center"/>
        <w:rPr>
          <w:b/>
          <w:bCs/>
          <w:sz w:val="28"/>
          <w:szCs w:val="28"/>
        </w:rPr>
      </w:pPr>
    </w:p>
    <w:p w:rsidR="00D074D7" w:rsidRPr="0006721F" w:rsidRDefault="00D074D7" w:rsidP="0006721F">
      <w:pPr>
        <w:jc w:val="center"/>
        <w:rPr>
          <w:b/>
          <w:bCs/>
          <w:sz w:val="28"/>
          <w:szCs w:val="28"/>
        </w:rPr>
      </w:pPr>
    </w:p>
    <w:sectPr w:rsidR="00D074D7" w:rsidRPr="0006721F" w:rsidSect="007D50BA">
      <w:headerReference w:type="default" r:id="rId7"/>
      <w:pgSz w:w="11906" w:h="16838"/>
      <w:pgMar w:top="850" w:right="850"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D7" w:rsidRDefault="00D074D7" w:rsidP="00406AC9">
      <w:r>
        <w:separator/>
      </w:r>
    </w:p>
  </w:endnote>
  <w:endnote w:type="continuationSeparator" w:id="0">
    <w:p w:rsidR="00D074D7" w:rsidRDefault="00D074D7" w:rsidP="00406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D7" w:rsidRDefault="00D074D7" w:rsidP="00406AC9">
      <w:r>
        <w:separator/>
      </w:r>
    </w:p>
  </w:footnote>
  <w:footnote w:type="continuationSeparator" w:id="0">
    <w:p w:rsidR="00D074D7" w:rsidRDefault="00D074D7" w:rsidP="00406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D7" w:rsidRDefault="00D074D7">
    <w:pPr>
      <w:pStyle w:val="Header"/>
      <w:jc w:val="center"/>
    </w:pPr>
    <w:fldSimple w:instr="PAGE   \* MERGEFORMAT">
      <w:r w:rsidRPr="00C45FBF">
        <w:rPr>
          <w:noProof/>
          <w:lang w:val="ru-RU"/>
        </w:rPr>
        <w:t>4</w:t>
      </w:r>
    </w:fldSimple>
  </w:p>
  <w:p w:rsidR="00D074D7" w:rsidRDefault="00D07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21F"/>
    <w:rsid w:val="00017357"/>
    <w:rsid w:val="0006721F"/>
    <w:rsid w:val="000B2596"/>
    <w:rsid w:val="000B45B7"/>
    <w:rsid w:val="000C144B"/>
    <w:rsid w:val="000D0DC6"/>
    <w:rsid w:val="000E04DD"/>
    <w:rsid w:val="000F2F73"/>
    <w:rsid w:val="000F783F"/>
    <w:rsid w:val="001216A2"/>
    <w:rsid w:val="001538DD"/>
    <w:rsid w:val="001900F8"/>
    <w:rsid w:val="001B5749"/>
    <w:rsid w:val="00250D24"/>
    <w:rsid w:val="002E03C4"/>
    <w:rsid w:val="00406AC9"/>
    <w:rsid w:val="004E0973"/>
    <w:rsid w:val="004F7328"/>
    <w:rsid w:val="005350C6"/>
    <w:rsid w:val="005E235E"/>
    <w:rsid w:val="00661539"/>
    <w:rsid w:val="006B0133"/>
    <w:rsid w:val="006B78C1"/>
    <w:rsid w:val="006D4336"/>
    <w:rsid w:val="006F69FA"/>
    <w:rsid w:val="007026A0"/>
    <w:rsid w:val="00710C76"/>
    <w:rsid w:val="00764BF1"/>
    <w:rsid w:val="007919B8"/>
    <w:rsid w:val="0079317C"/>
    <w:rsid w:val="007C3778"/>
    <w:rsid w:val="007D50BA"/>
    <w:rsid w:val="008213F2"/>
    <w:rsid w:val="008B499F"/>
    <w:rsid w:val="00992E8D"/>
    <w:rsid w:val="009B591D"/>
    <w:rsid w:val="00A12EDE"/>
    <w:rsid w:val="00A32319"/>
    <w:rsid w:val="00A375AD"/>
    <w:rsid w:val="00A555DC"/>
    <w:rsid w:val="00A73AD7"/>
    <w:rsid w:val="00B7498C"/>
    <w:rsid w:val="00B912A6"/>
    <w:rsid w:val="00B921E8"/>
    <w:rsid w:val="00C176AA"/>
    <w:rsid w:val="00C27A25"/>
    <w:rsid w:val="00C45FBF"/>
    <w:rsid w:val="00C57797"/>
    <w:rsid w:val="00C61919"/>
    <w:rsid w:val="00C830E9"/>
    <w:rsid w:val="00CB267A"/>
    <w:rsid w:val="00D074D7"/>
    <w:rsid w:val="00D2476C"/>
    <w:rsid w:val="00D359E5"/>
    <w:rsid w:val="00D365C3"/>
    <w:rsid w:val="00D42A69"/>
    <w:rsid w:val="00E37C48"/>
    <w:rsid w:val="00E54857"/>
    <w:rsid w:val="00E808C3"/>
    <w:rsid w:val="00E84612"/>
    <w:rsid w:val="00E9290B"/>
    <w:rsid w:val="00EE6AF2"/>
    <w:rsid w:val="00F10E29"/>
    <w:rsid w:val="00FB3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1F"/>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uiPriority w:val="99"/>
    <w:rsid w:val="0006721F"/>
    <w:rPr>
      <w:rFonts w:ascii="Verdana" w:hAnsi="Verdana" w:cs="Verdana"/>
      <w:sz w:val="20"/>
      <w:szCs w:val="20"/>
      <w:lang w:val="en-US" w:eastAsia="en-US"/>
    </w:rPr>
  </w:style>
  <w:style w:type="table" w:styleId="TableGrid">
    <w:name w:val="Table Grid"/>
    <w:basedOn w:val="TableNormal"/>
    <w:uiPriority w:val="99"/>
    <w:rsid w:val="000672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721F"/>
    <w:pPr>
      <w:spacing w:before="100" w:beforeAutospacing="1" w:after="100" w:afterAutospacing="1"/>
    </w:pPr>
    <w:rPr>
      <w:lang w:val="ru-RU"/>
    </w:rPr>
  </w:style>
  <w:style w:type="paragraph" w:styleId="BalloonText">
    <w:name w:val="Balloon Text"/>
    <w:basedOn w:val="Normal"/>
    <w:link w:val="BalloonTextChar"/>
    <w:uiPriority w:val="99"/>
    <w:semiHidden/>
    <w:rsid w:val="00406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AC9"/>
    <w:rPr>
      <w:rFonts w:ascii="Tahoma" w:hAnsi="Tahoma" w:cs="Tahoma"/>
      <w:sz w:val="16"/>
      <w:szCs w:val="16"/>
      <w:lang w:eastAsia="ru-RU"/>
    </w:rPr>
  </w:style>
  <w:style w:type="paragraph" w:styleId="Header">
    <w:name w:val="header"/>
    <w:basedOn w:val="Normal"/>
    <w:link w:val="HeaderChar"/>
    <w:uiPriority w:val="99"/>
    <w:rsid w:val="00406AC9"/>
    <w:pPr>
      <w:tabs>
        <w:tab w:val="center" w:pos="4819"/>
        <w:tab w:val="right" w:pos="9639"/>
      </w:tabs>
    </w:pPr>
  </w:style>
  <w:style w:type="character" w:customStyle="1" w:styleId="HeaderChar">
    <w:name w:val="Header Char"/>
    <w:basedOn w:val="DefaultParagraphFont"/>
    <w:link w:val="Header"/>
    <w:uiPriority w:val="99"/>
    <w:locked/>
    <w:rsid w:val="00406AC9"/>
    <w:rPr>
      <w:rFonts w:ascii="Times New Roman" w:hAnsi="Times New Roman" w:cs="Times New Roman"/>
      <w:sz w:val="24"/>
      <w:szCs w:val="24"/>
      <w:lang w:eastAsia="ru-RU"/>
    </w:rPr>
  </w:style>
  <w:style w:type="paragraph" w:styleId="Footer">
    <w:name w:val="footer"/>
    <w:basedOn w:val="Normal"/>
    <w:link w:val="FooterChar"/>
    <w:uiPriority w:val="99"/>
    <w:rsid w:val="00406AC9"/>
    <w:pPr>
      <w:tabs>
        <w:tab w:val="center" w:pos="4819"/>
        <w:tab w:val="right" w:pos="9639"/>
      </w:tabs>
    </w:pPr>
  </w:style>
  <w:style w:type="character" w:customStyle="1" w:styleId="FooterChar">
    <w:name w:val="Footer Char"/>
    <w:basedOn w:val="DefaultParagraphFont"/>
    <w:link w:val="Footer"/>
    <w:uiPriority w:val="99"/>
    <w:locked/>
    <w:rsid w:val="00406AC9"/>
    <w:rPr>
      <w:rFonts w:ascii="Times New Roman" w:hAnsi="Times New Roman" w:cs="Times New Roman"/>
      <w:sz w:val="24"/>
      <w:szCs w:val="24"/>
      <w:lang w:eastAsia="ru-RU"/>
    </w:rPr>
  </w:style>
  <w:style w:type="character" w:styleId="Hyperlink">
    <w:name w:val="Hyperlink"/>
    <w:basedOn w:val="DefaultParagraphFont"/>
    <w:uiPriority w:val="99"/>
    <w:rsid w:val="00CB267A"/>
    <w:rPr>
      <w:rFonts w:cs="Times New Roman"/>
      <w:color w:val="0000FF"/>
      <w:u w:val="single"/>
    </w:rPr>
  </w:style>
  <w:style w:type="character" w:customStyle="1" w:styleId="gbps23">
    <w:name w:val="gbps23"/>
    <w:basedOn w:val="DefaultParagraphFont"/>
    <w:uiPriority w:val="99"/>
    <w:rsid w:val="00CB267A"/>
    <w:rPr>
      <w:rFonts w:cs="Times New Roman"/>
      <w:color w:val="666666"/>
    </w:rPr>
  </w:style>
</w:styles>
</file>

<file path=word/webSettings.xml><?xml version="1.0" encoding="utf-8"?>
<w:webSettings xmlns:r="http://schemas.openxmlformats.org/officeDocument/2006/relationships" xmlns:w="http://schemas.openxmlformats.org/wordprocessingml/2006/main">
  <w:divs>
    <w:div w:id="1348485087">
      <w:marLeft w:val="0"/>
      <w:marRight w:val="0"/>
      <w:marTop w:val="0"/>
      <w:marBottom w:val="0"/>
      <w:divBdr>
        <w:top w:val="none" w:sz="0" w:space="0" w:color="auto"/>
        <w:left w:val="none" w:sz="0" w:space="0" w:color="auto"/>
        <w:bottom w:val="none" w:sz="0" w:space="0" w:color="auto"/>
        <w:right w:val="none" w:sz="0" w:space="0" w:color="auto"/>
      </w:divBdr>
    </w:div>
    <w:div w:id="1348485088">
      <w:marLeft w:val="0"/>
      <w:marRight w:val="0"/>
      <w:marTop w:val="0"/>
      <w:marBottom w:val="0"/>
      <w:divBdr>
        <w:top w:val="none" w:sz="0" w:space="0" w:color="auto"/>
        <w:left w:val="none" w:sz="0" w:space="0" w:color="auto"/>
        <w:bottom w:val="none" w:sz="0" w:space="0" w:color="auto"/>
        <w:right w:val="none" w:sz="0" w:space="0" w:color="auto"/>
      </w:divBdr>
    </w:div>
    <w:div w:id="134848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just.if.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979</Words>
  <Characters>5586</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 </dc:title>
  <dc:subject/>
  <dc:creator>Ірина Анатоліївна Пасічник</dc:creator>
  <cp:keywords/>
  <dc:description/>
  <cp:lastModifiedBy>Admin</cp:lastModifiedBy>
  <cp:revision>9</cp:revision>
  <cp:lastPrinted>2013-03-25T08:56:00Z</cp:lastPrinted>
  <dcterms:created xsi:type="dcterms:W3CDTF">2013-03-29T07:35:00Z</dcterms:created>
  <dcterms:modified xsi:type="dcterms:W3CDTF">2013-05-22T06:51:00Z</dcterms:modified>
</cp:coreProperties>
</file>